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11C" w:rsidRPr="00D947BB" w:rsidRDefault="0082411C" w:rsidP="0082411C">
      <w:pPr>
        <w:rPr>
          <w:rFonts w:ascii="Times New Roman" w:hAnsi="Times New Roman" w:cs="Times New Roman"/>
          <w:sz w:val="24"/>
          <w:szCs w:val="24"/>
        </w:rPr>
      </w:pPr>
      <w:r w:rsidRPr="00D947BB">
        <w:rPr>
          <w:rFonts w:ascii="Times New Roman" w:hAnsi="Times New Roman" w:cs="Times New Roman"/>
          <w:sz w:val="24"/>
          <w:szCs w:val="24"/>
        </w:rPr>
        <w:t xml:space="preserve">Главная задача, выполняемая данным видом оборудования, является оперативный контроль качества </w:t>
      </w:r>
      <w:proofErr w:type="spellStart"/>
      <w:r w:rsidRPr="00D947BB">
        <w:rPr>
          <w:rFonts w:ascii="Times New Roman" w:hAnsi="Times New Roman" w:cs="Times New Roman"/>
          <w:sz w:val="24"/>
          <w:szCs w:val="24"/>
        </w:rPr>
        <w:t>рудопотоков</w:t>
      </w:r>
      <w:proofErr w:type="spellEnd"/>
      <w:r w:rsidRPr="00D94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7BB">
        <w:rPr>
          <w:rFonts w:ascii="Times New Roman" w:hAnsi="Times New Roman" w:cs="Times New Roman"/>
          <w:sz w:val="24"/>
          <w:szCs w:val="24"/>
        </w:rPr>
        <w:t>горнообогатительных</w:t>
      </w:r>
      <w:proofErr w:type="spellEnd"/>
      <w:r w:rsidRPr="00D947BB">
        <w:rPr>
          <w:rFonts w:ascii="Times New Roman" w:hAnsi="Times New Roman" w:cs="Times New Roman"/>
          <w:sz w:val="24"/>
          <w:szCs w:val="24"/>
        </w:rPr>
        <w:t xml:space="preserve"> предприятий и является </w:t>
      </w:r>
      <w:proofErr w:type="spellStart"/>
      <w:r w:rsidRPr="00D947BB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D947BB">
        <w:rPr>
          <w:rFonts w:ascii="Times New Roman" w:hAnsi="Times New Roman" w:cs="Times New Roman"/>
          <w:sz w:val="24"/>
          <w:szCs w:val="24"/>
        </w:rPr>
        <w:t xml:space="preserve"> анализатором химического состава минерального сырья со статистически значимой точностью. Дополнительно доступна информация </w:t>
      </w:r>
      <w:proofErr w:type="gramStart"/>
      <w:r w:rsidRPr="00D947B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947BB">
        <w:rPr>
          <w:rFonts w:ascii="Times New Roman" w:hAnsi="Times New Roman" w:cs="Times New Roman"/>
          <w:sz w:val="24"/>
          <w:szCs w:val="24"/>
        </w:rPr>
        <w:t xml:space="preserve"> оценке насыпного объёма рудной массы. Также, в зависимости от исполнения, возможны и дополнительные функции такие, например, как крупно </w:t>
      </w:r>
      <w:bookmarkStart w:id="0" w:name="_GoBack"/>
      <w:r w:rsidRPr="00D947BB">
        <w:rPr>
          <w:rFonts w:ascii="Times New Roman" w:hAnsi="Times New Roman" w:cs="Times New Roman"/>
          <w:sz w:val="24"/>
          <w:szCs w:val="24"/>
        </w:rPr>
        <w:t>порционная сортировка.</w:t>
      </w:r>
    </w:p>
    <w:p w:rsidR="0082411C" w:rsidRPr="00D947BB" w:rsidRDefault="0082411C" w:rsidP="0082411C">
      <w:pPr>
        <w:rPr>
          <w:rFonts w:ascii="Times New Roman" w:hAnsi="Times New Roman" w:cs="Times New Roman"/>
          <w:sz w:val="24"/>
          <w:szCs w:val="24"/>
        </w:rPr>
      </w:pPr>
      <w:r w:rsidRPr="00D947BB">
        <w:rPr>
          <w:rFonts w:ascii="Times New Roman" w:hAnsi="Times New Roman" w:cs="Times New Roman"/>
          <w:sz w:val="24"/>
          <w:szCs w:val="24"/>
        </w:rPr>
        <w:t xml:space="preserve">Сканер предназначен для применения в технологии поточного бесконтактного экспрессного </w:t>
      </w:r>
      <w:proofErr w:type="spellStart"/>
      <w:r w:rsidRPr="00D947BB">
        <w:rPr>
          <w:rFonts w:ascii="Times New Roman" w:hAnsi="Times New Roman" w:cs="Times New Roman"/>
          <w:sz w:val="24"/>
          <w:szCs w:val="24"/>
        </w:rPr>
        <w:t>рентгенофлуоресцентного</w:t>
      </w:r>
      <w:proofErr w:type="spellEnd"/>
      <w:r w:rsidRPr="00D947B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D947BB">
        <w:rPr>
          <w:rFonts w:ascii="Times New Roman" w:hAnsi="Times New Roman" w:cs="Times New Roman"/>
          <w:sz w:val="24"/>
          <w:szCs w:val="24"/>
        </w:rPr>
        <w:t xml:space="preserve">опробования состава сырья на транспортном носителе (конвейерная лента, тарельчатый питатель, шахтная вагонетка и пр.) в режиме реального времени. Дает возможность </w:t>
      </w:r>
      <w:proofErr w:type="spellStart"/>
      <w:r w:rsidRPr="00D947BB">
        <w:rPr>
          <w:rFonts w:ascii="Times New Roman" w:hAnsi="Times New Roman" w:cs="Times New Roman"/>
          <w:sz w:val="24"/>
          <w:szCs w:val="24"/>
        </w:rPr>
        <w:t>крупнопорционной</w:t>
      </w:r>
      <w:proofErr w:type="spellEnd"/>
      <w:r w:rsidRPr="00D947BB">
        <w:rPr>
          <w:rFonts w:ascii="Times New Roman" w:hAnsi="Times New Roman" w:cs="Times New Roman"/>
          <w:sz w:val="24"/>
          <w:szCs w:val="24"/>
        </w:rPr>
        <w:t xml:space="preserve"> сортировки по измеренным содержаниям анализируемого элемента и управления технологическими процессами подготовки и переработки сырья.</w:t>
      </w:r>
    </w:p>
    <w:p w:rsidR="0082411C" w:rsidRPr="00D947BB" w:rsidRDefault="0082411C" w:rsidP="0082411C">
      <w:pPr>
        <w:rPr>
          <w:rFonts w:ascii="Times New Roman" w:hAnsi="Times New Roman" w:cs="Times New Roman"/>
          <w:sz w:val="24"/>
          <w:szCs w:val="24"/>
        </w:rPr>
      </w:pPr>
      <w:r w:rsidRPr="00D947BB">
        <w:rPr>
          <w:rFonts w:ascii="Times New Roman" w:hAnsi="Times New Roman" w:cs="Times New Roman"/>
          <w:sz w:val="24"/>
          <w:szCs w:val="24"/>
        </w:rPr>
        <w:t>Установка обеспечивает возможность контроля содержания элементного состава в широком диапазоне элементов с атомными номерами от Z=20 (кальций) до Z=92 (уран). Количество одновременно определяемых элементов варьируется в зависимости от поставленной задачи. По результатам измерений определяется качество измеряемого продукта (тип, сорт) и тренд (изменение измеряемого параметра во времени).</w:t>
      </w:r>
    </w:p>
    <w:p w:rsidR="0082411C" w:rsidRPr="00D947BB" w:rsidRDefault="0082411C" w:rsidP="0082411C">
      <w:pPr>
        <w:rPr>
          <w:rFonts w:ascii="Times New Roman" w:hAnsi="Times New Roman" w:cs="Times New Roman"/>
          <w:sz w:val="24"/>
          <w:szCs w:val="24"/>
        </w:rPr>
      </w:pPr>
      <w:r w:rsidRPr="00D947BB">
        <w:rPr>
          <w:rFonts w:ascii="Times New Roman" w:hAnsi="Times New Roman" w:cs="Times New Roman"/>
          <w:sz w:val="24"/>
          <w:szCs w:val="24"/>
        </w:rPr>
        <w:t xml:space="preserve">Оборудование соответствует IP54 (защита от пыли и брызг). Особое внимание уделяется климатическим условиям эксплуатации. Для обеспечения работоспособности до +45ОС предусмотрен </w:t>
      </w:r>
      <w:proofErr w:type="spellStart"/>
      <w:r w:rsidRPr="00D947BB">
        <w:rPr>
          <w:rFonts w:ascii="Times New Roman" w:hAnsi="Times New Roman" w:cs="Times New Roman"/>
          <w:sz w:val="24"/>
          <w:szCs w:val="24"/>
        </w:rPr>
        <w:t>Пельтье</w:t>
      </w:r>
      <w:proofErr w:type="spellEnd"/>
      <w:r w:rsidRPr="00D947BB">
        <w:rPr>
          <w:rFonts w:ascii="Times New Roman" w:hAnsi="Times New Roman" w:cs="Times New Roman"/>
          <w:sz w:val="24"/>
          <w:szCs w:val="24"/>
        </w:rPr>
        <w:t xml:space="preserve"> холодильник. Бесперебойная работа в холодном климате до -10ОС (опционально до -40ОС) обеспечивается предусмотренным электрообогревателем. В условиях с повышенной влажностью работоспособность обеспечивает герметичность и сушка внутреннего объёма аппарата с помощью многоразовых кассет с силикагелем.</w:t>
      </w:r>
    </w:p>
    <w:p w:rsidR="00701695" w:rsidRDefault="00701695"/>
    <w:sectPr w:rsidR="00701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11C"/>
    <w:rsid w:val="00701695"/>
    <w:rsid w:val="0082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2018-12-20T13:13:00Z</dcterms:created>
  <dcterms:modified xsi:type="dcterms:W3CDTF">2018-12-21T06:28:00Z</dcterms:modified>
</cp:coreProperties>
</file>